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46 КЦ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46КЦ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46Кинологический центр был создан 01 октября 1999 года на базе 179Спасательного центра МЧС России.</w:t>
            </w:r>
            <w:br/>
            <w:br/>
            <w:r>
              <w:rPr/>
              <w:t xml:space="preserve">Кинологический центр предназначен для проведения поисковых работ врайонах чрезвычайных ситуаций, обеспечения охраны при сопровождениигуманитарных грузов специально обученными собаками, организациипрофессиональной подготовки расчетов по 9 специальностям дляструктурных подразделений МЧС России по трем направлениям (поисково- спасательной, минно - розыскной, и караульной службам),проведения исследовательских, опытных и показных учений по тактикедействий сил и средств поисково-спасательной службы, а такжевоспроизводства и дальнейшего распределения служебных собак во всеподразделения Министерства Российской Федерации по деламгражданской обороны, чрезвычайным ситуациям и ликвидациипоследствий стихийных бедствий, имеющих в своём составекинологические расчеты.</w:t>
            </w:r>
            <w:br/>
            <w:br/>
            <w:r>
              <w:rPr/>
              <w:t xml:space="preserve">Деятельность учебного отдела (подготовки кинологов), при обучениислушателей учебной группы, осуществляеться согласно положения оборганизации учебного процесса в учебном соединении и учебных частяхвойск гражданской обороны Российской Федерации (приказ МЧС Россииот 30 апреля 1998 года № 276) и приказа Министерства образования №658 от 05 апреля 2010 года.</w:t>
            </w:r>
            <w:br/>
            <w:br/>
            <w:r>
              <w:rPr/>
              <w:t xml:space="preserve">Для теоретического обучения в 46 Кинологическом центре имеютсяучебные аудитории, с соответствующими наглядными пособиями,мультимедийной аппаратурой.</w:t>
            </w:r>
            <w:br/>
            <w:br/>
            <w:r>
              <w:rPr/>
              <w:t xml:space="preserve">Язык образования - русский.</w:t>
            </w:r>
            <w:br/>
            <w:br/>
            <w:r>
              <w:rPr/>
              <w:t xml:space="preserve">Для практического обучения используется городок служебногособаководства и Учебно – тренировочный комплекс Ногинского СЦ МЧСРоссии.</w:t>
            </w:r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Основные и дополнительные профессиональные образовательныепрограммы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Контакты повопросам обучения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Структураи преподавательский состав 46 КЦ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69ACC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buchenie/46-kc/osnovnye-i-dopolnitelnye-professionalnye-obrazovatelnye-programmy" TargetMode="External"/><Relationship Id="rId8" Type="http://schemas.openxmlformats.org/officeDocument/2006/relationships/hyperlink" Target="/obuchenie/46-kc/kontakty-po-voprosam-obucheniya" TargetMode="External"/><Relationship Id="rId9" Type="http://schemas.openxmlformats.org/officeDocument/2006/relationships/hyperlink" Target="/obuchenie/46-kc/struktura-i-prepodavatelskiy-sostav-46-k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2024-05-20T02:46:45+03:00</dcterms:created>
  <dcterms:modified xsi:type="dcterms:W3CDTF">2024-05-20T02:46:45+03:00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