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Возвращение гуманитарной колонны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Возвращение гуманитарной колонны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марта вНогинском СЦ была проведена торжественная встреча автомобильнойколонны, которая вернулась после успешной доставки гуманитарнойпомощи гражданам, проживающим на территории отдельных районовУкраины, Донецкой и Луганской народных республик.</w:t>
            </w:r>
            <w:br/>
            <w:br/>
            <w:r>
              <w:rPr/>
              <w:t xml:space="preserve">Напомним, что в период с 13.03 по 24.03.2022 специалистами центрабыло организовано получение от комбинатов Росрезерва грузовгуманитарной помощи с последующей их доставкой Белгородскуюобласть. Большую часть груза составили продукты питания и средствапервой необходимости общим весом более 1 251 тонн.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2025-11-26T04:52:37+03:00</dcterms:created>
  <dcterms:modified xsi:type="dcterms:W3CDTF">2025-11-26T04:52:37+03:00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