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МЧС,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МЧС,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прошел митинг, посвященный Днюпамяти сотрудников МЧС, погибших при исполнении служебныхобязанностей.</w:t>
            </w:r>
            <w:br/>
            <w:br/>
            <w:r>
              <w:rPr/>
              <w:t xml:space="preserve">Ежегодно, в последнюю пятницу апреля сотрудники МЧС Россиивспоминают своих коллег, погибших при исполнении служебного долга.Этот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Память героев, не вернувшихся со службы, почтили минутоймолчания.</w:t>
            </w:r>
            <w:br/>
            <w:br/>
            <w:r>
              <w:rPr/>
              <w:t xml:space="preserve">Кроме того, сотрудники центра провели сегодня в школах г. Ногинскуроки мужества, посвященные профессии спасатель.  В ходезанятий детям рассказали о сотрудниках МЧС России, ГерояхРоссийской Федерации, их подвигах и наградах.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2026-06-07T22:47:05+03:00</dcterms:created>
  <dcterms:modified xsi:type="dcterms:W3CDTF">2026-06-07T22:47:05+03:00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