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в НогинскомСЦ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прошлавоенная присяга молодого пополнения.</w:t>
            </w:r>
            <w:br/>
            <w:br/>
            <w:r>
              <w:rPr/>
              <w:t xml:space="preserve">13 новобранцев пополнили строй военнослужащих МЧС России, но передэтим они прошли «Курс молодого бойца», где занимались физическойподготовкой, учились ходить строевым шагом, а также соблюдатьтребования уставов.</w:t>
            </w:r>
            <w:br/>
            <w:br/>
            <w:r>
              <w:rPr/>
              <w:t xml:space="preserve">Приняв присягу на верность своей стране, молодые военнослужащиеобязались добросовестно исполнять свои воинские обязанности,уважать и защищать гражданские права и свободы, защищаяОтечество.</w:t>
            </w:r>
            <w:br/>
            <w:br/>
            <w:r>
              <w:rPr/>
              <w:t xml:space="preserve">Начальник Ногинского СЦ генерал-майор Евгений Гаврилюк провелбеседу с родителями новобранцев, а также ответил на интересующие ихвопросы. Затем состоялось мероприятие, ради которого собрались всеприсутствующие. Начальник центра поздравил юношей с важным моментомв их жизни и выразил уверенность, что они с гордостью пройдут всетяготы и лишения воинской службы. После этого родственникивоеннослужащих ознакомились с историей центра в комнате боевойславы, а затем их пригласили посмотреть условия проживания вказарме.</w:t>
            </w:r>
            <w:br/>
            <w:br/>
            <w:r>
              <w:rPr/>
              <w:t xml:space="preserve">Военная присяга – это сложный и значимый процесс как дляновобранцев, так и для их семей, который обязательно должен пройтикаждый истинный защитник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2026-06-07T15:03:24+03:00</dcterms:created>
  <dcterms:modified xsi:type="dcterms:W3CDTF">2026-06-07T15:03:24+03:00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