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Ногинского СЦ принимают участие в командирскихсборах спасательных воинских формирований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20.11.202409:11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Ногинского СЦ принимают участие в командирских сборахспасательных воинских формирований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открытиимероприятия, проходящем на базе Уральского учебного спасательногоцентра в Челябинске, принял участие заместитель главы МЧС РоссииИлья Денисов.</w:t>
            </w:r>
            <w:br/>
            <w:br/>
            <w:r>
              <w:rPr/>
              <w:t xml:space="preserve">За несколько дней участникам сбора со всей страны предстоитобменяться и обобщить положительный опыт применения сил и средствпри ликвидации чрезвычайных ситуаций.</w:t>
            </w:r>
            <w:br/>
            <w:br/>
            <w:r>
              <w:rPr/>
              <w:t xml:space="preserve">«Хочу особо отметить работу специалистов по выполнению задач вновых регионах Российской Федерации: Донецкой и Луганской НародныхРеспубликах, Запорожской и Херсонской областях. Отдельно отмечаювысокий профессионализм в вопросах разминирования территорий,оказания гуманитарной помощи и эвакуации населения. Достойноотработали в период сезонных рисков и при ликвидации различныхтехногенных происшествий. Везде личный состав проявлял мужество игероизм», - обратился к руководителям спасательных формированийИлья Денисов.</w:t>
            </w:r>
            <w:br/>
            <w:br/>
            <w:r>
              <w:rPr/>
              <w:t xml:space="preserve">В дни проведения сбора проверят уровень профессиональной подготовкикомандиров, оценят их теоретические и практические знания инавыки.</w:t>
            </w:r>
            <w:br/>
            <w:br/>
            <w:r>
              <w:rPr/>
              <w:t xml:space="preserve">Коллеги обсудят актуальные вопросы организации повседневнойдеятельности и применения спасательных сил, обменяются опытом инаработками, подведут итоги деятельности за 2024 год и определятприоритетные задачи на предстоящий.</w:t>
            </w:r>
            <w:br/>
            <w:br/>
            <w:r>
              <w:rPr>
                <w:i w:val="1"/>
                <w:iCs w:val="1"/>
              </w:rPr>
              <w:t xml:space="preserve"> Источник:https://mchs.gov.ru/deyatelnost/press-centr/novosti/5402741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2026-06-07T15:03:23+03:00</dcterms:created>
  <dcterms:modified xsi:type="dcterms:W3CDTF">2026-06-07T15:03:23+03:00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