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сталачемпионом Спартакиады МЧС России 2025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стала чемпиономСпартакиады МЧС России 2025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маясостоялся турнир по мини-футболу в рамках Спартакиады МЧСРоссии</w:t>
            </w:r>
            <w:br/>
            <w:br/>
            <w:r>
              <w:rPr/>
              <w:t xml:space="preserve">среди спортивных коллективов спасательных воинских формирований иорганизаций, находящихся в ведении МЧС России. Состязанияразвернулись на стадионе в парке «Останкино».</w:t>
            </w:r>
            <w:br/>
            <w:br/>
            <w:r>
              <w:rPr/>
              <w:t xml:space="preserve">На Спартакиаде собрались 10 сильнейших сборных команд, которые спервых минут заявили о себе как о серьёзных соперниках.Соревнования были очень напряжёнными не только для спортсменов, нои для их болельщиков, тренеров. Организатором мероприятия выступилоФКУ «Центр физической подготовки и спорта МЧС России», аофициальным партнёром проведения спортивных соревнований – казённоепредприятие города Москвы «Выставка достижений народного хозяйства»(КП «ВДНХ»).</w:t>
            </w:r>
            <w:br/>
            <w:br/>
            <w:r>
              <w:rPr/>
              <w:t xml:space="preserve">В упорной борьбе, благодаря высокому уровню физического мастерства,сплочённости и воле к победе, команда Ногинского ордена Жуковаспасательного центра МЧС России стала чемпионом Спартакиады МЧСРоссии 2025 года по мини-футболу. Также стоит отметить, что АртемЛубшев стал лучшим нападающим турнира.</w:t>
            </w:r>
            <w:br/>
            <w:br/>
            <w:r>
              <w:rPr/>
              <w:t xml:space="preserve">Поздравляем нашу команду с заслуженной победой и желаем дальнейшихуспехов!</w:t>
            </w:r>
            <w:br/>
            <w:br/>
            <w:r>
              <w:rPr/>
              <w:t xml:space="preserve">Источник:https://csk.organizations.mchs.gov.ru/press-centr/new/4241736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2025-11-26T07:05:17+03:00</dcterms:created>
  <dcterms:modified xsi:type="dcterms:W3CDTF">2025-11-26T07:05:17+03:00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