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завершилосьпервое соревнование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завершилось первоесоревнование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</w:t>
            </w:r>
            <w:br/>
            <w:br/>
            <w:r>
              <w:rPr/>
              <w:t xml:space="preserve">В Подмосковье три дня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По итогам турнира 1 место завоевал Ногинский спасательный центр. На2 месте разместился Центр «Лидер». 3 место - Академия гражданскойзащиты МЧС России. 4 место - Академия Государственнойпротивопожарной службы МЧС России.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2026-04-09T08:40:00+03:00</dcterms:created>
  <dcterms:modified xsi:type="dcterms:W3CDTF">2026-04-09T08:40:00+03:00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