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личный состав Ногинского ордена Жукова спасательногоцентра МЧС России посетил Центральный парк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личный состав Ногинского ордена Жукова спасательного центра МЧСРоссии посетил Центральный парк 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маявоеннослужащие ФГКУ «Ногинский спасательный центр МЧС России»,проходящие военную службу по призыву, совершили познавательнуюэкскурсию в Центральный парк «Патриот» Министерства обороны РФ.</w:t>
            </w:r>
            <w:br/>
            <w:br/>
            <w:r>
              <w:rPr/>
              <w:t xml:space="preserve">Поездка была организована в рамках патриотического воспитанияличного состава и позволила военнослужащим познакомиться с богатойисторией Вооружённых Сил Российской Федерации, увидеть уникальныеобразцы военной техники разных эпох и посетить знаковые объектывоенно патриотического комплекса.</w:t>
            </w:r>
            <w:br/>
            <w:br/>
            <w:r>
              <w:rPr/>
              <w:t xml:space="preserve">В ходе экскурсии участники осмотрели тематические выставки,рассказывающие о ключевых событиях военной истории нашей страны, ипобывали на площадках под открытым небом, где представлены сотниединиц боевой техники — как исторических, так и современныхобразцов. Особое впечатление на военнослужащих произвёл Главныйхрам Вооружённых Сил РФ — духовный центр парка, символизирующийсвязь воинской доблести и духовных традиций России. Кроме того,участники смогли глубже погрузиться в события Великой Отечественнойвойны благодаря мультимедийному комплексу «Дорога памяти»:экспозиция объединила интерактивные технологии и архивныематериалы.</w:t>
            </w:r>
            <w:br/>
            <w:br/>
            <w:r>
              <w:rPr/>
              <w:t xml:space="preserve">Экскурсия произвела на военнослужащих большое впечатление.Знакомство с героическим прошлым нашей страны, демонстрация военноймощи и современных достижений Вооружённых Сил укрепили чувствопатриотизма и гордости за Родину.</w:t>
            </w:r>
            <w:br/>
            <w:br/>
            <w:r>
              <w:rPr/>
              <w:t xml:space="preserve">Подобные мероприятия играют важную роль в воспитании личногосостава, помогают формировать у военнослужащих уважение к традициямроссийской армии, осознание значимости служения Отечеству иготовность к выполнению поставленных задач.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2026-07-25T21:44:03+03:00</dcterms:created>
  <dcterms:modified xsi:type="dcterms:W3CDTF">2026-07-25T21:44:03+03:00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