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июня прошло плановое подведение итогов деятельностиНогинского ордена Жукова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5июня прошло плановое подведение итогов деятельности Ногинскогоордена Жукова 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прошло плановоеежемесячное подведение итогов боевой и мобилизационной готовностицентра.</w:t>
            </w:r>
            <w:br/>
            <w:br/>
            <w:r>
              <w:rPr/>
              <w:t xml:space="preserve">Мероприятие, традиционно имеющее высокую значимость для поддержанияпостоянной готовности сил Центра, на этот раз ему предшествоваловыступление представителей органов местного самоуправления. Передначалом анализа служебно-боевой деятельности с докладом опроделанной за 2025–2026 год работе в Богородском городском округевыступили депутаты Совета депутатов Богородского городского округаво главе с председателем Владимиром Хватовым.</w:t>
            </w:r>
            <w:br/>
            <w:br/>
            <w:r>
              <w:rPr/>
              <w:t xml:space="preserve">Народные избранники довели до командования и личного состава Центраключевые результаты социально-экономического развития округа.</w:t>
            </w:r>
            <w:br/>
            <w:br/>
            <w:r>
              <w:rPr/>
              <w:t xml:space="preserve">После завершения публичной части депутаты ответили на вопросыкомандования Центра, касающиеся взаимодействия при ликвидациипоследствий возможных происшествий и обеспечения общественнойбезопасности. С основным докладом о состоянии дел по направлениямвыступили заместители начальника Центра.</w:t>
            </w:r>
            <w:br/>
            <w:br/>
            <w:r>
              <w:rPr/>
              <w:t xml:space="preserve">В ходе подведения итогов были детально проанализированы показателиза отчетный период, разобраны характерные ошибки и обозначенызадачи на следующий месяц.</w:t>
            </w:r>
            <w:br/>
            <w:br/>
            <w:r>
              <w:rPr/>
              <w:t xml:space="preserve">Ногинский ордена Жукова спасательный центр продолжает нести службув штатном режиме, находясь в постоянной готовности к выполнениюзадач по 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2026-06-12T03:33:09+03:00</dcterms:created>
  <dcterms:modified xsi:type="dcterms:W3CDTF">2026-06-12T03:33:09+03:00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