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Минтруда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Минтруда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1.Методические документы Минтруда (Политика в сфере противодействиякоррупции)</w:t>
            </w:r>
            <w:br/>
            <w:br/>
            <w:r>
              <w:rPr/>
              <w:t xml:space="preserve">2. Методические материалы по вопросам противодействия коррупции,одобренные президиумом Совета при Президенте РоссийскойФедерации</w:t>
            </w:r>
            <w:br/>
            <w:br/>
            <w:r>
              <w:rPr/>
              <w:t xml:space="preserve">3. Специальное программное обеспечение «Справки БК» по вопросампротиводействия коррупции справок о доходах, расходах, об имуществеи обязательствах имущественного характера</w:t>
            </w:r>
            <w:br/>
            <w:br/>
            <w:r>
              <w:rPr/>
              <w:t xml:space="preserve">4. Методические документы Минтруда (Методические материалы)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2026-03-31T15:31:01+03:00</dcterms:created>
  <dcterms:modified xsi:type="dcterms:W3CDTF">2026-03-31T15:31:01+03:00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