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I. Доставкаи перевозка грузов гуманитарной помощи</w:t>
            </w:r>
            <w:br/>
            <w:br/>
            <w:r>
              <w:rPr/>
              <w:t xml:space="preserve">В апреле двумя автомобильными колоннами Центра доставлено 283 тонныи 120 тонн грузов гуманитарной помощи соответственно в бывшуюСоюзную Республику Югославия и Республику Дагестан.</w:t>
            </w:r>
            <w:br/>
            <w:br/>
            <w:r>
              <w:rPr/>
              <w:t xml:space="preserve">2 автомобильных отряда принимали участие в чрезвычайнойгуманитарной операции по доставке груза с общим весом 88 тонн наБалканах.</w:t>
            </w:r>
            <w:br/>
            <w:br/>
            <w:r>
              <w:rPr/>
              <w:t xml:space="preserve">1 автомобильная группа доставила медицинское имущество в станицуОбливская Ростовской области.</w:t>
            </w:r>
            <w:br/>
            <w:br/>
            <w:r>
              <w:rPr/>
              <w:t xml:space="preserve">4 автомобильных отряда в составе оперативной группы поСеверо-Кавказскому региону осуществляли доставку грузовгуманитарной помощи в города Моздок, Гудермес, Владикавказ иэвакуацию беженцев.</w:t>
            </w:r>
            <w:br/>
            <w:br/>
            <w:r>
              <w:rPr/>
              <w:t xml:space="preserve">В течение года организовано получение, доставка и погрузка грузовгуманитарной помощи общим весом 650 тонн для отправкиавиатранспортом МЧС России в Республику Гватемала, бывшую СоюзнуюРеспублику Югославия, Республику Руанда, Турцию, РеспубликуИнгушетия.</w:t>
            </w:r>
            <w:br/>
            <w:br/>
            <w:r>
              <w:rPr>
                <w:b w:val="1"/>
                <w:bCs w:val="1"/>
              </w:rPr>
              <w:t xml:space="preserve">II. Поиск, обезвреживание и уничтожение взрывоопасныхпредметов</w:t>
            </w:r>
            <w:br/>
            <w:br/>
            <w:r>
              <w:rPr/>
              <w:t xml:space="preserve">В течение года пиротехниками Центра совершено 30 выездов пообследованию, извлечению и уничтожению неразорвавшихся авиабомб,мин, снарядов на территории г. Москвы, Московской (г. Волоколамск),Смоленской, Брянской, Тверской областей.</w:t>
            </w:r>
            <w:br/>
            <w:br/>
            <w:r>
              <w:rPr/>
              <w:t xml:space="preserve">Группа пиротехников проводила гуманитарное разминирование натерритории бывшей Союзной Республики Югославия (вблизи г.Приштина). Обезврежено 2000 ВОП.</w:t>
            </w:r>
            <w:br/>
            <w:br/>
            <w:r>
              <w:rPr>
                <w:b w:val="1"/>
                <w:bCs w:val="1"/>
              </w:rPr>
              <w:t xml:space="preserve">III. Ликвидации последствий ЧС</w:t>
            </w:r>
            <w:br/>
            <w:br/>
            <w:r>
              <w:rPr/>
              <w:t xml:space="preserve">Ликвидация ледовых заторов на реках Лама и Шоша, на территорииГосударственного комплекса «Завидово», Таймырского автономногоокруга на реке Енисей.</w:t>
            </w:r>
            <w:br/>
            <w:br/>
            <w:r>
              <w:rPr/>
              <w:t xml:space="preserve">Ликвидация последствий взрывов домов в г. Буйнакске, в г Москве наул. Гурьянова и Каширском шоссе.</w:t>
            </w:r>
            <w:br/>
            <w:br/>
            <w:r>
              <w:rPr/>
              <w:t xml:space="preserve">В августе сводным пожарным отрядом Центра автономно проведенотушение лесных и торфяных пожаров в Шатурском, Павлово-Посадском,Орехово-Зуевском и Ногинском районах Московской области и в г.Череповце Вологодской области.</w:t>
            </w:r>
            <w:br/>
            <w:br/>
            <w:r>
              <w:rPr/>
              <w:t xml:space="preserve">В течение года совершено 227 выездов для ликвидации очагов пожаровв Ногинском районе.</w:t>
            </w:r>
            <w:br/>
            <w:br/>
            <w:r>
              <w:rPr/>
              <w:t xml:space="preserve">В течение года было совершено 146 выездов на спасательные работы поликвидации последствий ДТП, в которых осуществлялось оперативноедежурство, и оказана медицинская помощь 98 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2025-12-17T06:07:44+03:00</dcterms:created>
  <dcterms:modified xsi:type="dcterms:W3CDTF">2025-12-17T06:07:44+03:00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